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B5040" w14:textId="2D4AF1F3" w:rsidR="00445561" w:rsidRPr="00731F79" w:rsidRDefault="00445561" w:rsidP="00445561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731F79">
        <w:rPr>
          <w:rFonts w:ascii="Arial" w:hAnsi="Arial" w:cs="Arial"/>
          <w:sz w:val="24"/>
          <w:szCs w:val="24"/>
          <w:lang w:val="mn-MN"/>
        </w:rPr>
        <w:t>2022 оны 12 дугаар сард байгууллагын төвд 43 (иргэнээс 21 өргөдөл, 1 гомдол, албан хаагчаас 21 өргөдөл), орон нутаг дахь нэгжүүдэд 31 (иргэнээс 14 өргөдөл, албан хаагчаас 17 өргөдөл), нийт 74 өргөдлийг хүлээн авч, 69 өргөдлийг (68 өргөдөл, 1 гомдол) хуулийн хугацаанд шийдвэрлэж, 5 өргөдөл хяналтад буюу шийдвэрлэх шатанд, нийт өргөдөл гомдлын шийдвэрлэлт 93,2 хувьтай байна.</w:t>
      </w:r>
      <w:bookmarkStart w:id="0" w:name="_GoBack"/>
      <w:bookmarkEnd w:id="0"/>
    </w:p>
    <w:sectPr w:rsidR="00445561" w:rsidRPr="00731F79" w:rsidSect="00120C3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697"/>
    <w:rsid w:val="00120C39"/>
    <w:rsid w:val="00445561"/>
    <w:rsid w:val="00731F79"/>
    <w:rsid w:val="00937E7D"/>
    <w:rsid w:val="00E43697"/>
    <w:rsid w:val="00F9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C4974C"/>
  <w15:chartTrackingRefBased/>
  <w15:docId w15:val="{9E6BBBD5-70BA-4294-AF81-D4BE03F4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munkhbayar</dc:creator>
  <cp:keywords/>
  <dc:description/>
  <cp:lastModifiedBy>User</cp:lastModifiedBy>
  <cp:revision>3</cp:revision>
  <dcterms:created xsi:type="dcterms:W3CDTF">2023-01-23T03:22:00Z</dcterms:created>
  <dcterms:modified xsi:type="dcterms:W3CDTF">2023-01-23T03:22:00Z</dcterms:modified>
</cp:coreProperties>
</file>